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B9DA3" w14:textId="77777777" w:rsidR="000344E6" w:rsidRDefault="000344E6" w:rsidP="000344E6">
      <w:pPr>
        <w:spacing w:after="0" w:line="240" w:lineRule="auto"/>
      </w:pPr>
      <w:r>
        <w:rPr>
          <w:rFonts w:ascii="Century Gothic" w:hAnsi="Century Gothic"/>
          <w:b/>
          <w:i/>
          <w:color w:val="000000"/>
        </w:rPr>
        <w:t>St. Joseph’s Anglo-Chinese School</w:t>
      </w:r>
      <w:r>
        <w:rPr>
          <w:rFonts w:ascii="Trebuchet MS" w:hAnsi="Trebuchet MS"/>
          <w:b/>
          <w:i/>
          <w:noProof/>
        </w:rPr>
        <w:drawing>
          <wp:anchor distT="0" distB="0" distL="114300" distR="114300" simplePos="0" relativeHeight="251659264" behindDoc="0" locked="0" layoutInCell="1" allowOverlap="1" wp14:anchorId="73915D1B" wp14:editId="2AADCE7E">
            <wp:simplePos x="0" y="0"/>
            <wp:positionH relativeFrom="column">
              <wp:posOffset>4395267</wp:posOffset>
            </wp:positionH>
            <wp:positionV relativeFrom="paragraph">
              <wp:posOffset>-81563</wp:posOffset>
            </wp:positionV>
            <wp:extent cx="1838325" cy="571500"/>
            <wp:effectExtent l="0" t="0" r="9525" b="0"/>
            <wp:wrapNone/>
            <wp:docPr id="9" name="Picture 9" descr="A white rectangular object with black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white rectangular object with black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CB566D" w14:textId="77777777" w:rsidR="000344E6" w:rsidRPr="00FA5FEF" w:rsidRDefault="000344E6" w:rsidP="000344E6">
      <w:pPr>
        <w:spacing w:after="0" w:line="240" w:lineRule="auto"/>
        <w:rPr>
          <w:iCs/>
        </w:rPr>
      </w:pPr>
      <w:r w:rsidRPr="00FA5FEF">
        <w:rPr>
          <w:rFonts w:ascii="Trebuchet MS" w:hAnsi="Trebuchet MS"/>
          <w:b/>
          <w:iCs/>
          <w:color w:val="000000"/>
        </w:rPr>
        <w:t>F.5 English Language</w:t>
      </w:r>
    </w:p>
    <w:p w14:paraId="62BF4FC3" w14:textId="04DEBB21" w:rsidR="000344E6" w:rsidRPr="009A50CB" w:rsidRDefault="000344E6" w:rsidP="000344E6">
      <w:pPr>
        <w:spacing w:after="0" w:line="240" w:lineRule="auto"/>
        <w:rPr>
          <w:rFonts w:ascii="Trebuchet MS" w:eastAsia="新細明體" w:hAnsi="Trebuchet MS" w:hint="eastAsia"/>
          <w:b/>
          <w:iCs/>
          <w:color w:val="000000"/>
          <w:lang w:eastAsia="zh-TW"/>
        </w:rPr>
      </w:pPr>
      <w:r>
        <w:rPr>
          <w:rFonts w:ascii="Trebuchet MS" w:eastAsia="新細明體" w:hAnsi="Trebuchet MS" w:hint="eastAsia"/>
          <w:b/>
          <w:iCs/>
          <w:color w:val="000000"/>
          <w:lang w:eastAsia="zh-TW"/>
        </w:rPr>
        <w:t>Unit 6 Vocabulary Quiz (</w:t>
      </w:r>
      <w:r>
        <w:rPr>
          <w:rFonts w:ascii="Trebuchet MS" w:eastAsia="新細明體" w:hAnsi="Trebuchet MS" w:hint="eastAsia"/>
          <w:b/>
          <w:iCs/>
          <w:color w:val="000000"/>
          <w:lang w:eastAsia="zh-TW"/>
        </w:rPr>
        <w:t>2</w:t>
      </w:r>
      <w:r>
        <w:rPr>
          <w:rFonts w:ascii="Trebuchet MS" w:eastAsia="新細明體" w:hAnsi="Trebuchet MS" w:hint="eastAsia"/>
          <w:b/>
          <w:iCs/>
          <w:color w:val="000000"/>
          <w:lang w:eastAsia="zh-TW"/>
        </w:rPr>
        <w:t>)</w:t>
      </w:r>
    </w:p>
    <w:p w14:paraId="6063E692" w14:textId="5580BAD5" w:rsidR="000344E6" w:rsidRPr="000344E6" w:rsidRDefault="000344E6" w:rsidP="000344E6">
      <w:pPr>
        <w:spacing w:after="0" w:line="240" w:lineRule="auto"/>
        <w:rPr>
          <w:rFonts w:eastAsia="新細明體" w:hint="eastAsia"/>
          <w:lang w:eastAsia="zh-TW"/>
        </w:rPr>
      </w:pPr>
      <w:r>
        <w:rPr>
          <w:rFonts w:ascii="Trebuchet MS" w:hAnsi="Trebuchet MS"/>
          <w:b/>
          <w:i/>
          <w:color w:val="000000"/>
        </w:rPr>
        <w:t>________________________________________________________________________</w:t>
      </w:r>
    </w:p>
    <w:p w14:paraId="73852DA7" w14:textId="77777777" w:rsidR="007008F0" w:rsidRPr="000344E6" w:rsidRDefault="003D74E1" w:rsidP="000344E6">
      <w:pPr>
        <w:pStyle w:val="1"/>
        <w:spacing w:before="0"/>
        <w:rPr>
          <w:sz w:val="24"/>
          <w:szCs w:val="24"/>
        </w:rPr>
      </w:pPr>
      <w:r w:rsidRPr="000344E6">
        <w:rPr>
          <w:sz w:val="24"/>
          <w:szCs w:val="24"/>
        </w:rPr>
        <w:t>Part A: Dictation (10 marks)</w:t>
      </w:r>
    </w:p>
    <w:p w14:paraId="573559CD" w14:textId="77777777" w:rsidR="007008F0" w:rsidRDefault="003D74E1">
      <w:pPr>
        <w:spacing w:after="240"/>
      </w:pPr>
      <w:r>
        <w:rPr>
          <w:i/>
        </w:rPr>
        <w:t>Instructions: Read the words aloud to the students. The definitions are provided as hints.</w:t>
      </w:r>
    </w:p>
    <w:tbl>
      <w:tblPr>
        <w:tblW w:w="0" w:type="auto"/>
        <w:tblLayout w:type="fixed"/>
        <w:tblCellMar>
          <w:top w:w="100" w:type="dxa"/>
          <w:left w:w="150" w:type="dxa"/>
          <w:bottom w:w="100" w:type="dxa"/>
          <w:right w:w="150" w:type="dxa"/>
        </w:tblCellMar>
        <w:tblLook w:val="04A0" w:firstRow="1" w:lastRow="0" w:firstColumn="1" w:lastColumn="0" w:noHBand="0" w:noVBand="1"/>
      </w:tblPr>
      <w:tblGrid>
        <w:gridCol w:w="864"/>
        <w:gridCol w:w="2592"/>
        <w:gridCol w:w="5904"/>
      </w:tblGrid>
      <w:tr w:rsidR="007008F0" w14:paraId="0D8EC847" w14:textId="77777777">
        <w:trPr>
          <w:tblHeader/>
        </w:trPr>
        <w:tc>
          <w:tcPr>
            <w:tcW w:w="864" w:type="dxa"/>
            <w:shd w:val="clear" w:color="auto" w:fill="1F4E79"/>
          </w:tcPr>
          <w:p w14:paraId="34C2EA4F" w14:textId="77777777" w:rsidR="007008F0" w:rsidRDefault="003D74E1">
            <w:pPr>
              <w:spacing w:after="0"/>
              <w:jc w:val="center"/>
            </w:pPr>
            <w:r>
              <w:rPr>
                <w:b/>
                <w:color w:val="FFFFFF"/>
              </w:rPr>
              <w:t>No.</w:t>
            </w:r>
          </w:p>
        </w:tc>
        <w:tc>
          <w:tcPr>
            <w:tcW w:w="2592" w:type="dxa"/>
            <w:shd w:val="clear" w:color="auto" w:fill="1F4E79"/>
          </w:tcPr>
          <w:p w14:paraId="34A3B490" w14:textId="77777777" w:rsidR="007008F0" w:rsidRDefault="003D74E1">
            <w:pPr>
              <w:spacing w:after="0"/>
            </w:pPr>
            <w:r>
              <w:rPr>
                <w:b/>
                <w:color w:val="FFFFFF"/>
              </w:rPr>
              <w:t>Word</w:t>
            </w:r>
          </w:p>
        </w:tc>
        <w:tc>
          <w:tcPr>
            <w:tcW w:w="5904" w:type="dxa"/>
            <w:shd w:val="clear" w:color="auto" w:fill="1F4E79"/>
          </w:tcPr>
          <w:p w14:paraId="0752C651" w14:textId="77777777" w:rsidR="007008F0" w:rsidRDefault="003D74E1">
            <w:pPr>
              <w:spacing w:after="0"/>
            </w:pPr>
            <w:r>
              <w:rPr>
                <w:b/>
                <w:color w:val="FFFFFF"/>
              </w:rPr>
              <w:t>Hint (Definition)</w:t>
            </w:r>
          </w:p>
        </w:tc>
      </w:tr>
      <w:tr w:rsidR="007008F0" w14:paraId="05C1DBE5" w14:textId="77777777">
        <w:tc>
          <w:tcPr>
            <w:tcW w:w="864" w:type="dxa"/>
            <w:shd w:val="clear" w:color="auto" w:fill="FFFFFF"/>
          </w:tcPr>
          <w:p w14:paraId="39A5FDC5" w14:textId="77777777" w:rsidR="007008F0" w:rsidRDefault="003D74E1">
            <w:pPr>
              <w:spacing w:after="0"/>
              <w:jc w:val="center"/>
            </w:pPr>
            <w:r>
              <w:t>1</w:t>
            </w:r>
          </w:p>
        </w:tc>
        <w:tc>
          <w:tcPr>
            <w:tcW w:w="2592" w:type="dxa"/>
            <w:shd w:val="clear" w:color="auto" w:fill="FFFFFF"/>
          </w:tcPr>
          <w:p w14:paraId="30054E53" w14:textId="77777777" w:rsidR="007008F0" w:rsidRDefault="003D74E1">
            <w:pPr>
              <w:spacing w:after="0"/>
            </w:pPr>
            <w:r>
              <w:rPr>
                <w:b/>
              </w:rPr>
              <w:t>layoff</w:t>
            </w:r>
          </w:p>
        </w:tc>
        <w:tc>
          <w:tcPr>
            <w:tcW w:w="5904" w:type="dxa"/>
            <w:shd w:val="clear" w:color="auto" w:fill="FFFFFF"/>
          </w:tcPr>
          <w:p w14:paraId="569AA53C" w14:textId="77777777" w:rsidR="007008F0" w:rsidRDefault="003D74E1">
            <w:pPr>
              <w:spacing w:after="0"/>
            </w:pPr>
            <w:r>
              <w:t>the action when a company stops employing someone due to insufficient funds or a lack of remaining work</w:t>
            </w:r>
          </w:p>
        </w:tc>
      </w:tr>
      <w:tr w:rsidR="007008F0" w14:paraId="20A0A659" w14:textId="77777777">
        <w:tc>
          <w:tcPr>
            <w:tcW w:w="864" w:type="dxa"/>
            <w:shd w:val="clear" w:color="auto" w:fill="F2F4F7"/>
          </w:tcPr>
          <w:p w14:paraId="791DA5A6" w14:textId="77777777" w:rsidR="007008F0" w:rsidRDefault="003D74E1">
            <w:pPr>
              <w:spacing w:after="0"/>
              <w:jc w:val="center"/>
            </w:pPr>
            <w:r>
              <w:t>2</w:t>
            </w:r>
          </w:p>
        </w:tc>
        <w:tc>
          <w:tcPr>
            <w:tcW w:w="2592" w:type="dxa"/>
            <w:shd w:val="clear" w:color="auto" w:fill="F2F4F7"/>
          </w:tcPr>
          <w:p w14:paraId="0168B9C2" w14:textId="77777777" w:rsidR="007008F0" w:rsidRDefault="003D74E1">
            <w:pPr>
              <w:spacing w:after="0"/>
            </w:pPr>
            <w:r>
              <w:rPr>
                <w:b/>
              </w:rPr>
              <w:t>retain</w:t>
            </w:r>
          </w:p>
        </w:tc>
        <w:tc>
          <w:tcPr>
            <w:tcW w:w="5904" w:type="dxa"/>
            <w:shd w:val="clear" w:color="auto" w:fill="F2F4F7"/>
          </w:tcPr>
          <w:p w14:paraId="29AB030C" w14:textId="77777777" w:rsidR="007008F0" w:rsidRDefault="003D74E1">
            <w:pPr>
              <w:spacing w:after="0"/>
            </w:pPr>
            <w:r>
              <w:t>to keep or continue to have something</w:t>
            </w:r>
          </w:p>
        </w:tc>
      </w:tr>
      <w:tr w:rsidR="007008F0" w14:paraId="4C2E59FB" w14:textId="77777777">
        <w:tc>
          <w:tcPr>
            <w:tcW w:w="864" w:type="dxa"/>
            <w:shd w:val="clear" w:color="auto" w:fill="FFFFFF"/>
          </w:tcPr>
          <w:p w14:paraId="4E1A7225" w14:textId="77777777" w:rsidR="007008F0" w:rsidRDefault="003D74E1">
            <w:pPr>
              <w:spacing w:after="0"/>
              <w:jc w:val="center"/>
            </w:pPr>
            <w:r>
              <w:t>3</w:t>
            </w:r>
          </w:p>
        </w:tc>
        <w:tc>
          <w:tcPr>
            <w:tcW w:w="2592" w:type="dxa"/>
            <w:shd w:val="clear" w:color="auto" w:fill="FFFFFF"/>
          </w:tcPr>
          <w:p w14:paraId="6799D469" w14:textId="77777777" w:rsidR="007008F0" w:rsidRDefault="003D74E1">
            <w:pPr>
              <w:spacing w:after="0"/>
            </w:pPr>
            <w:r>
              <w:rPr>
                <w:b/>
              </w:rPr>
              <w:t>facet</w:t>
            </w:r>
          </w:p>
        </w:tc>
        <w:tc>
          <w:tcPr>
            <w:tcW w:w="5904" w:type="dxa"/>
            <w:shd w:val="clear" w:color="auto" w:fill="FFFFFF"/>
          </w:tcPr>
          <w:p w14:paraId="1376B5EF" w14:textId="77777777" w:rsidR="007008F0" w:rsidRDefault="003D74E1">
            <w:pPr>
              <w:spacing w:after="0"/>
            </w:pPr>
            <w:r>
              <w:t>a particular part or aspect of something</w:t>
            </w:r>
          </w:p>
        </w:tc>
      </w:tr>
      <w:tr w:rsidR="007008F0" w14:paraId="1D850F68" w14:textId="77777777">
        <w:tc>
          <w:tcPr>
            <w:tcW w:w="864" w:type="dxa"/>
            <w:shd w:val="clear" w:color="auto" w:fill="F2F4F7"/>
          </w:tcPr>
          <w:p w14:paraId="293EC8F4" w14:textId="77777777" w:rsidR="007008F0" w:rsidRDefault="003D74E1">
            <w:pPr>
              <w:spacing w:after="0"/>
              <w:jc w:val="center"/>
            </w:pPr>
            <w:r>
              <w:t>4</w:t>
            </w:r>
          </w:p>
        </w:tc>
        <w:tc>
          <w:tcPr>
            <w:tcW w:w="2592" w:type="dxa"/>
            <w:shd w:val="clear" w:color="auto" w:fill="F2F4F7"/>
          </w:tcPr>
          <w:p w14:paraId="68AFF927" w14:textId="77777777" w:rsidR="007008F0" w:rsidRDefault="003D74E1">
            <w:pPr>
              <w:spacing w:after="0"/>
            </w:pPr>
            <w:r>
              <w:rPr>
                <w:b/>
              </w:rPr>
              <w:t>mainstream</w:t>
            </w:r>
          </w:p>
        </w:tc>
        <w:tc>
          <w:tcPr>
            <w:tcW w:w="5904" w:type="dxa"/>
            <w:shd w:val="clear" w:color="auto" w:fill="F2F4F7"/>
          </w:tcPr>
          <w:p w14:paraId="41F63611" w14:textId="77777777" w:rsidR="007008F0" w:rsidRDefault="003D74E1">
            <w:pPr>
              <w:spacing w:after="0"/>
            </w:pPr>
            <w:r>
              <w:t>considered normal, and having or reflecting the values and attitudes that are accepted by most people</w:t>
            </w:r>
          </w:p>
        </w:tc>
      </w:tr>
      <w:tr w:rsidR="007008F0" w14:paraId="108A120E" w14:textId="77777777">
        <w:tc>
          <w:tcPr>
            <w:tcW w:w="864" w:type="dxa"/>
            <w:shd w:val="clear" w:color="auto" w:fill="FFFFFF"/>
          </w:tcPr>
          <w:p w14:paraId="14ACCB78" w14:textId="77777777" w:rsidR="007008F0" w:rsidRDefault="003D74E1">
            <w:pPr>
              <w:spacing w:after="0"/>
              <w:jc w:val="center"/>
            </w:pPr>
            <w:r>
              <w:t>5</w:t>
            </w:r>
          </w:p>
        </w:tc>
        <w:tc>
          <w:tcPr>
            <w:tcW w:w="2592" w:type="dxa"/>
            <w:shd w:val="clear" w:color="auto" w:fill="FFFFFF"/>
          </w:tcPr>
          <w:p w14:paraId="44068765" w14:textId="77777777" w:rsidR="007008F0" w:rsidRDefault="003D74E1">
            <w:pPr>
              <w:spacing w:after="0"/>
            </w:pPr>
            <w:r>
              <w:rPr>
                <w:b/>
              </w:rPr>
              <w:t>takeaway</w:t>
            </w:r>
          </w:p>
        </w:tc>
        <w:tc>
          <w:tcPr>
            <w:tcW w:w="5904" w:type="dxa"/>
            <w:shd w:val="clear" w:color="auto" w:fill="FFFFFF"/>
          </w:tcPr>
          <w:p w14:paraId="49850E80" w14:textId="77777777" w:rsidR="007008F0" w:rsidRDefault="003D74E1">
            <w:pPr>
              <w:spacing w:after="0"/>
            </w:pPr>
            <w:r>
              <w:t>an important fact, point or idea to be remembered from a discussion or meeting</w:t>
            </w:r>
          </w:p>
        </w:tc>
      </w:tr>
      <w:tr w:rsidR="007008F0" w14:paraId="12A21C37" w14:textId="77777777">
        <w:tc>
          <w:tcPr>
            <w:tcW w:w="864" w:type="dxa"/>
            <w:shd w:val="clear" w:color="auto" w:fill="F2F4F7"/>
          </w:tcPr>
          <w:p w14:paraId="1BE3567D" w14:textId="77777777" w:rsidR="007008F0" w:rsidRDefault="003D74E1">
            <w:pPr>
              <w:spacing w:after="0"/>
              <w:jc w:val="center"/>
            </w:pPr>
            <w:r>
              <w:t>6</w:t>
            </w:r>
          </w:p>
        </w:tc>
        <w:tc>
          <w:tcPr>
            <w:tcW w:w="2592" w:type="dxa"/>
            <w:shd w:val="clear" w:color="auto" w:fill="F2F4F7"/>
          </w:tcPr>
          <w:p w14:paraId="7B79C41C" w14:textId="77777777" w:rsidR="007008F0" w:rsidRDefault="003D74E1">
            <w:pPr>
              <w:spacing w:after="0"/>
            </w:pPr>
            <w:r>
              <w:rPr>
                <w:b/>
              </w:rPr>
              <w:t>millennial</w:t>
            </w:r>
          </w:p>
        </w:tc>
        <w:tc>
          <w:tcPr>
            <w:tcW w:w="5904" w:type="dxa"/>
            <w:shd w:val="clear" w:color="auto" w:fill="F2F4F7"/>
          </w:tcPr>
          <w:p w14:paraId="09656A0D" w14:textId="77777777" w:rsidR="007008F0" w:rsidRDefault="003D74E1">
            <w:pPr>
              <w:spacing w:after="0"/>
            </w:pPr>
            <w:r>
              <w:t>the generation of people who were born between the early 1980s and the late 1990s</w:t>
            </w:r>
          </w:p>
        </w:tc>
      </w:tr>
      <w:tr w:rsidR="007008F0" w14:paraId="583FEA2A" w14:textId="77777777">
        <w:tc>
          <w:tcPr>
            <w:tcW w:w="864" w:type="dxa"/>
            <w:shd w:val="clear" w:color="auto" w:fill="FFFFFF"/>
          </w:tcPr>
          <w:p w14:paraId="702112E4" w14:textId="77777777" w:rsidR="007008F0" w:rsidRDefault="003D74E1">
            <w:pPr>
              <w:spacing w:after="0"/>
              <w:jc w:val="center"/>
            </w:pPr>
            <w:r>
              <w:t>7</w:t>
            </w:r>
          </w:p>
        </w:tc>
        <w:tc>
          <w:tcPr>
            <w:tcW w:w="2592" w:type="dxa"/>
            <w:shd w:val="clear" w:color="auto" w:fill="FFFFFF"/>
          </w:tcPr>
          <w:p w14:paraId="3FDE9569" w14:textId="77777777" w:rsidR="007008F0" w:rsidRDefault="003D74E1">
            <w:pPr>
              <w:spacing w:after="0"/>
            </w:pPr>
            <w:r>
              <w:rPr>
                <w:b/>
              </w:rPr>
              <w:t>constructive</w:t>
            </w:r>
          </w:p>
        </w:tc>
        <w:tc>
          <w:tcPr>
            <w:tcW w:w="5904" w:type="dxa"/>
            <w:shd w:val="clear" w:color="auto" w:fill="FFFFFF"/>
          </w:tcPr>
          <w:p w14:paraId="5916BC3A" w14:textId="77777777" w:rsidR="007008F0" w:rsidRDefault="003D74E1">
            <w:pPr>
              <w:spacing w:after="0"/>
            </w:pPr>
            <w:r>
              <w:t>useful or intended to help to improve something</w:t>
            </w:r>
          </w:p>
        </w:tc>
      </w:tr>
      <w:tr w:rsidR="007008F0" w14:paraId="2D02B7C1" w14:textId="77777777">
        <w:tc>
          <w:tcPr>
            <w:tcW w:w="864" w:type="dxa"/>
            <w:shd w:val="clear" w:color="auto" w:fill="F2F4F7"/>
          </w:tcPr>
          <w:p w14:paraId="27073915" w14:textId="77777777" w:rsidR="007008F0" w:rsidRDefault="003D74E1">
            <w:pPr>
              <w:spacing w:after="0"/>
              <w:jc w:val="center"/>
            </w:pPr>
            <w:r>
              <w:t>8</w:t>
            </w:r>
          </w:p>
        </w:tc>
        <w:tc>
          <w:tcPr>
            <w:tcW w:w="2592" w:type="dxa"/>
            <w:shd w:val="clear" w:color="auto" w:fill="F2F4F7"/>
          </w:tcPr>
          <w:p w14:paraId="5B259CB7" w14:textId="77777777" w:rsidR="007008F0" w:rsidRDefault="003D74E1">
            <w:pPr>
              <w:spacing w:after="0"/>
            </w:pPr>
            <w:r>
              <w:rPr>
                <w:b/>
              </w:rPr>
              <w:t>competitive edge</w:t>
            </w:r>
          </w:p>
        </w:tc>
        <w:tc>
          <w:tcPr>
            <w:tcW w:w="5904" w:type="dxa"/>
            <w:shd w:val="clear" w:color="auto" w:fill="F2F4F7"/>
          </w:tcPr>
          <w:p w14:paraId="4CF9FA43" w14:textId="77777777" w:rsidR="007008F0" w:rsidRDefault="003D74E1">
            <w:pPr>
              <w:spacing w:after="0"/>
            </w:pPr>
            <w:r>
              <w:t>the fact that a company has an advantage over its competitors</w:t>
            </w:r>
          </w:p>
        </w:tc>
      </w:tr>
      <w:tr w:rsidR="007008F0" w14:paraId="2EC93701" w14:textId="77777777">
        <w:tc>
          <w:tcPr>
            <w:tcW w:w="864" w:type="dxa"/>
            <w:shd w:val="clear" w:color="auto" w:fill="FFFFFF"/>
          </w:tcPr>
          <w:p w14:paraId="5C5031AA" w14:textId="77777777" w:rsidR="007008F0" w:rsidRDefault="003D74E1">
            <w:pPr>
              <w:spacing w:after="0"/>
              <w:jc w:val="center"/>
            </w:pPr>
            <w:r>
              <w:t>9</w:t>
            </w:r>
          </w:p>
        </w:tc>
        <w:tc>
          <w:tcPr>
            <w:tcW w:w="2592" w:type="dxa"/>
            <w:shd w:val="clear" w:color="auto" w:fill="FFFFFF"/>
          </w:tcPr>
          <w:p w14:paraId="0B8E3CB3" w14:textId="77777777" w:rsidR="007008F0" w:rsidRDefault="003D74E1">
            <w:pPr>
              <w:spacing w:after="0"/>
            </w:pPr>
            <w:r>
              <w:rPr>
                <w:b/>
              </w:rPr>
              <w:t>on someone's radar</w:t>
            </w:r>
          </w:p>
        </w:tc>
        <w:tc>
          <w:tcPr>
            <w:tcW w:w="5904" w:type="dxa"/>
            <w:shd w:val="clear" w:color="auto" w:fill="FFFFFF"/>
          </w:tcPr>
          <w:p w14:paraId="6ABB4EC1" w14:textId="77777777" w:rsidR="007008F0" w:rsidRDefault="003D74E1">
            <w:pPr>
              <w:spacing w:after="0"/>
            </w:pPr>
            <w:r>
              <w:t>if someone or something is on your radar, you are aware of them or have thought about them</w:t>
            </w:r>
          </w:p>
        </w:tc>
      </w:tr>
      <w:tr w:rsidR="007008F0" w14:paraId="6E18C0D9" w14:textId="77777777">
        <w:tc>
          <w:tcPr>
            <w:tcW w:w="864" w:type="dxa"/>
            <w:shd w:val="clear" w:color="auto" w:fill="F2F4F7"/>
          </w:tcPr>
          <w:p w14:paraId="784FE29F" w14:textId="77777777" w:rsidR="007008F0" w:rsidRDefault="003D74E1">
            <w:pPr>
              <w:spacing w:after="0"/>
              <w:jc w:val="center"/>
            </w:pPr>
            <w:r>
              <w:t>10</w:t>
            </w:r>
          </w:p>
        </w:tc>
        <w:tc>
          <w:tcPr>
            <w:tcW w:w="2592" w:type="dxa"/>
            <w:shd w:val="clear" w:color="auto" w:fill="F2F4F7"/>
          </w:tcPr>
          <w:p w14:paraId="2BB5F5FC" w14:textId="77777777" w:rsidR="007008F0" w:rsidRDefault="003D74E1">
            <w:pPr>
              <w:spacing w:after="0"/>
            </w:pPr>
            <w:r>
              <w:rPr>
                <w:b/>
              </w:rPr>
              <w:t>a boon or a bane</w:t>
            </w:r>
          </w:p>
        </w:tc>
        <w:tc>
          <w:tcPr>
            <w:tcW w:w="5904" w:type="dxa"/>
            <w:shd w:val="clear" w:color="auto" w:fill="F2F4F7"/>
          </w:tcPr>
          <w:p w14:paraId="7EAA80B6" w14:textId="77777777" w:rsidR="007008F0" w:rsidRDefault="003D74E1">
            <w:pPr>
              <w:spacing w:after="0"/>
            </w:pPr>
            <w:r>
              <w:t>something that is either good or bad</w:t>
            </w:r>
          </w:p>
        </w:tc>
      </w:tr>
    </w:tbl>
    <w:p w14:paraId="46AB330D" w14:textId="77777777" w:rsidR="008D7151" w:rsidRDefault="008D7151">
      <w:pPr>
        <w:pStyle w:val="1"/>
      </w:pPr>
    </w:p>
    <w:p w14:paraId="30D25B0E" w14:textId="77777777" w:rsidR="008D7151" w:rsidRDefault="008D7151">
      <w:pPr>
        <w:spacing w:after="200"/>
        <w:rPr>
          <w:rFonts w:asciiTheme="majorHAnsi" w:eastAsiaTheme="majorEastAsia" w:hAnsiTheme="majorHAnsi" w:cstheme="majorBidi"/>
          <w:b/>
          <w:bCs/>
          <w:color w:val="1F4E79"/>
          <w:sz w:val="36"/>
          <w:szCs w:val="28"/>
        </w:rPr>
      </w:pPr>
      <w:r>
        <w:br w:type="page"/>
      </w:r>
    </w:p>
    <w:p w14:paraId="10FC000E" w14:textId="77777777" w:rsidR="00C231A4" w:rsidRPr="00BE0BFA" w:rsidRDefault="00C231A4" w:rsidP="00C231A4">
      <w:pPr>
        <w:pStyle w:val="1"/>
        <w:rPr>
          <w:sz w:val="24"/>
          <w:szCs w:val="24"/>
        </w:rPr>
      </w:pPr>
      <w:r w:rsidRPr="00BE0BFA">
        <w:rPr>
          <w:sz w:val="24"/>
          <w:szCs w:val="24"/>
        </w:rPr>
        <w:lastRenderedPageBreak/>
        <w:t>Part B: Listening Exercise (5 marks)</w:t>
      </w:r>
    </w:p>
    <w:p w14:paraId="2E9AD601" w14:textId="77777777" w:rsidR="00C231A4" w:rsidRDefault="00C231A4" w:rsidP="00C231A4">
      <w:pPr>
        <w:spacing w:after="240"/>
      </w:pPr>
      <w:r>
        <w:rPr>
          <w:i/>
        </w:rPr>
        <w:t>Instructions: Read the tapescript aloud to the students. For questions 1–5, students choose the best answer (A, B, C, or D).</w:t>
      </w:r>
    </w:p>
    <w:tbl>
      <w:tblPr>
        <w:tblW w:w="0" w:type="auto"/>
        <w:tblLayout w:type="fixed"/>
        <w:tblCellMar>
          <w:top w:w="140" w:type="dxa"/>
          <w:left w:w="200" w:type="dxa"/>
          <w:bottom w:w="140" w:type="dxa"/>
          <w:right w:w="200" w:type="dxa"/>
        </w:tblCellMar>
        <w:tblLook w:val="04A0" w:firstRow="1" w:lastRow="0" w:firstColumn="1" w:lastColumn="0" w:noHBand="0" w:noVBand="1"/>
      </w:tblPr>
      <w:tblGrid>
        <w:gridCol w:w="9360"/>
      </w:tblGrid>
      <w:tr w:rsidR="00C231A4" w14:paraId="5A9007BB" w14:textId="77777777" w:rsidTr="00BF799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0510B1B1" w14:textId="77777777" w:rsidR="006431FD" w:rsidRDefault="00A2729D">
            <w:r>
              <w:rPr>
                <w:i/>
                <w:color w:val="595959"/>
              </w:rPr>
              <w:t>Tapescript</w:t>
            </w:r>
          </w:p>
          <w:p>
            <w:r>
              <w:rPr>
                <w:i/>
                <w:iCs/>
                <w:color w:val="595959"/>
              </w:rPr>
              <w:t>(Sound of a busy office, then fades to the start of a team meeting)</w:t>
            </w:r>
          </w:p>
          <w:p>
            <w:r>
              <w:rPr>
                <w:b/>
                <w:bCs/>
                <w:i/>
                <w:color w:val="595959"/>
              </w:rPr>
              <w:t>Good morning, everyone. The audit is done, and the tech team has spent weeks refining the system. The early results are promising — error rates have fallen sharply. But the improvements will only matter if the system becomes truly mainstream across every division. That's the real test.</w:t>
            </w:r>
          </w:p>
          <w:p>
            <w:r>
              <w:rPr>
                <w:b/>
                <w:bCs/>
                <w:i/>
                <w:color w:val="595959"/>
              </w:rPr>
              <w:t>That's why I'm planning a Technology Week to introduce it company-wide. I'd like to recruit a few of our younger colleagues as advocates, since many of our millennial staff picked up the system very quickly. Some senior managers still see the technology as more of a bane than a boon, but its biggest benefit, honestly, is saving us hours of manual reporting every week. That one facet alone justifies the change.</w:t>
            </w:r>
          </w:p>
          <w:p>
            <w:r>
              <w:rPr>
                <w:b/>
                <w:bCs/>
                <w:i/>
                <w:color w:val="595959"/>
              </w:rPr>
              <w:t>I know some of you are wondering whether the company plans any layoffs once the system takes over routine tasks. I can confirm it doesn't. We believe the system gives us a competitive edge, so the executives want to retain all our staff and retrain them instead. Talk of layoffs is not on our radar at all.</w:t>
            </w:r>
          </w:p>
          <w:p>
            <w:r>
              <w:rPr>
                <w:b/>
                <w:bCs/>
                <w:i/>
                <w:color w:val="595959"/>
              </w:rPr>
              <w:t>A few team leaders remain doubtful, though. Constructive criticism is always welcome, so let's hold a feedback session next Tuesday and collect everyone's suggestions. We'll use them to improve the Technology Week programme.</w:t>
            </w:r>
          </w:p>
          <w:p>
            <w:r>
              <w:rPr>
                <w:b/>
                <w:bCs/>
                <w:i/>
                <w:color w:val="595959"/>
              </w:rPr>
              <w:t>My main takeaway so far is that communication, not the technology itself, will decide whether this project succeeds.</w:t>
            </w:r>
          </w:p>
        </w:tc>
      </w:tr>
    </w:tbl>
    <w:p w14:paraId="57E20B00" w14:textId="77777777" w:rsidR="009702B7" w:rsidRDefault="009702B7" w:rsidP="00C231A4">
      <w:pPr>
        <w:pStyle w:val="21"/>
      </w:pPr>
    </w:p>
    <w:p w14:paraId="712884EF" w14:textId="77777777" w:rsidR="009702B7" w:rsidRDefault="009702B7">
      <w:pPr>
        <w:spacing w:after="200"/>
        <w:rPr>
          <w:rFonts w:asciiTheme="majorHAnsi" w:eastAsiaTheme="majorEastAsia" w:hAnsiTheme="majorHAnsi" w:cstheme="majorBidi"/>
          <w:b/>
          <w:bCs/>
          <w:color w:val="1F4E79"/>
          <w:sz w:val="28"/>
          <w:szCs w:val="26"/>
        </w:rPr>
      </w:pPr>
      <w:r>
        <w:br w:type="page"/>
      </w:r>
    </w:p>
    <w:p w14:paraId="694F5BF6" w14:textId="77777777" w:rsidR="009702B7" w:rsidRPr="009702B7" w:rsidRDefault="009702B7" w:rsidP="009702B7">
      <w:pPr>
        <w:pStyle w:val="21"/>
        <w:numPr>
          <w:ilvl w:val="0"/>
          <w:numId w:val="16"/>
        </w:numPr>
        <w:spacing w:before="0" w:line="240" w:lineRule="auto"/>
        <w:rPr>
          <w:b w:val="0"/>
          <w:bCs w:val="0"/>
          <w:color w:val="auto"/>
          <w:sz w:val="22"/>
          <w:szCs w:val="22"/>
        </w:rPr>
      </w:pPr>
      <w:r w:rsidRPr="009702B7">
        <w:rPr>
          <w:b w:val="0"/>
          <w:bCs w:val="0"/>
          <w:color w:val="auto"/>
          <w:sz w:val="22"/>
          <w:szCs w:val="22"/>
        </w:rPr>
        <w:lastRenderedPageBreak/>
        <w:t>What positive result does Sarah report after the audit is completed?</w:t>
      </w:r>
    </w:p>
    <w:p w14:paraId="2487D7E4" w14:textId="77777777" w:rsidR="009702B7" w:rsidRPr="009702B7" w:rsidRDefault="009702B7" w:rsidP="009702B7">
      <w:pPr>
        <w:pStyle w:val="21"/>
        <w:spacing w:before="0" w:line="240" w:lineRule="auto"/>
        <w:rPr>
          <w:b w:val="0"/>
          <w:bCs w:val="0"/>
          <w:color w:val="EE0000"/>
          <w:sz w:val="22"/>
          <w:szCs w:val="22"/>
        </w:rPr>
      </w:pPr>
      <w:r w:rsidRPr="009702B7">
        <w:rPr>
          <w:b w:val="0"/>
          <w:bCs w:val="0"/>
          <w:color w:val="EE0000"/>
          <w:sz w:val="22"/>
          <w:szCs w:val="22"/>
        </w:rPr>
        <w:t>A. The tech team has improved the accuracy of the system.</w:t>
      </w:r>
    </w:p>
    <w:p w14:paraId="0A721269" w14:textId="77777777" w:rsidR="009702B7" w:rsidRPr="009702B7" w:rsidRDefault="009702B7" w:rsidP="009702B7">
      <w:pPr>
        <w:pStyle w:val="21"/>
        <w:spacing w:before="0" w:line="240" w:lineRule="auto"/>
        <w:rPr>
          <w:b w:val="0"/>
          <w:bCs w:val="0"/>
          <w:color w:val="auto"/>
          <w:sz w:val="22"/>
          <w:szCs w:val="22"/>
        </w:rPr>
      </w:pPr>
      <w:r w:rsidRPr="009702B7">
        <w:rPr>
          <w:b w:val="0"/>
          <w:bCs w:val="0"/>
          <w:color w:val="auto"/>
          <w:sz w:val="22"/>
          <w:szCs w:val="22"/>
        </w:rPr>
        <w:t>B. The company has completely eliminated manual reporting.</w:t>
      </w:r>
    </w:p>
    <w:p w14:paraId="5538EBAF" w14:textId="77777777" w:rsidR="009702B7" w:rsidRPr="009702B7" w:rsidRDefault="009702B7" w:rsidP="009702B7">
      <w:pPr>
        <w:pStyle w:val="21"/>
        <w:spacing w:before="0" w:line="240" w:lineRule="auto"/>
        <w:rPr>
          <w:b w:val="0"/>
          <w:bCs w:val="0"/>
          <w:color w:val="auto"/>
          <w:sz w:val="22"/>
          <w:szCs w:val="22"/>
        </w:rPr>
      </w:pPr>
      <w:r w:rsidRPr="009702B7">
        <w:rPr>
          <w:b w:val="0"/>
          <w:bCs w:val="0"/>
          <w:color w:val="auto"/>
          <w:sz w:val="22"/>
          <w:szCs w:val="22"/>
        </w:rPr>
        <w:t>C. The department head has approved an increased budget.</w:t>
      </w:r>
    </w:p>
    <w:p w14:paraId="03B6727E" w14:textId="77777777" w:rsidR="009702B7" w:rsidRPr="009702B7" w:rsidRDefault="009702B7" w:rsidP="009702B7">
      <w:pPr>
        <w:pStyle w:val="21"/>
        <w:spacing w:before="0" w:line="240" w:lineRule="auto"/>
        <w:rPr>
          <w:b w:val="0"/>
          <w:bCs w:val="0"/>
          <w:color w:val="auto"/>
          <w:sz w:val="22"/>
          <w:szCs w:val="22"/>
        </w:rPr>
      </w:pPr>
      <w:r w:rsidRPr="009702B7">
        <w:rPr>
          <w:b w:val="0"/>
          <w:bCs w:val="0"/>
          <w:color w:val="auto"/>
          <w:sz w:val="22"/>
          <w:szCs w:val="22"/>
        </w:rPr>
        <w:t>D. The new software has been permanently removed.</w:t>
      </w:r>
    </w:p>
    <w:p w14:paraId="4FE90DFE" w14:textId="2EC5656D" w:rsidR="009702B7" w:rsidRPr="009702B7" w:rsidRDefault="009702B7" w:rsidP="009702B7">
      <w:pPr>
        <w:pStyle w:val="21"/>
        <w:spacing w:before="0" w:line="240" w:lineRule="auto"/>
        <w:rPr>
          <w:rFonts w:eastAsia="新細明體"/>
          <w:b w:val="0"/>
          <w:bCs w:val="0"/>
          <w:color w:val="auto"/>
          <w:sz w:val="22"/>
          <w:szCs w:val="22"/>
          <w:shd w:val="pct15" w:color="auto" w:fill="FFFFFF"/>
          <w:lang w:eastAsia="zh-TW"/>
        </w:rPr>
      </w:pPr>
      <w:r w:rsidRPr="009702B7">
        <w:rPr>
          <w:b w:val="0"/>
          <w:bCs w:val="0"/>
          <w:i/>
          <w:iCs/>
          <w:color w:val="auto"/>
          <w:sz w:val="22"/>
          <w:szCs w:val="22"/>
          <w:shd w:val="pct15" w:color="auto" w:fill="FFFFFF"/>
        </w:rPr>
        <w:t>Justification:</w:t>
      </w:r>
      <w:r w:rsidRPr="009702B7">
        <w:rPr>
          <w:b w:val="0"/>
          <w:bCs w:val="0"/>
          <w:color w:val="auto"/>
          <w:sz w:val="22"/>
          <w:szCs w:val="22"/>
          <w:shd w:val="pct15" w:color="auto" w:fill="FFFFFF"/>
        </w:rPr>
        <w:t xml:space="preserve"> Sarah notes that "error rates have fallen sharply," which directly paraphrases "improved the accuracy of the system.</w:t>
      </w:r>
      <w:r>
        <w:rPr>
          <w:rFonts w:eastAsia="新細明體"/>
          <w:b w:val="0"/>
          <w:bCs w:val="0"/>
          <w:color w:val="auto"/>
          <w:sz w:val="22"/>
          <w:szCs w:val="22"/>
          <w:shd w:val="pct15" w:color="auto" w:fill="FFFFFF"/>
          <w:lang w:eastAsia="zh-TW"/>
        </w:rPr>
        <w:br/>
      </w:r>
    </w:p>
    <w:p w14:paraId="3ACA97E0" w14:textId="77777777" w:rsidR="009702B7" w:rsidRPr="009702B7" w:rsidRDefault="009702B7" w:rsidP="009702B7">
      <w:pPr>
        <w:pStyle w:val="21"/>
        <w:numPr>
          <w:ilvl w:val="0"/>
          <w:numId w:val="16"/>
        </w:numPr>
        <w:spacing w:before="0" w:line="240" w:lineRule="auto"/>
        <w:rPr>
          <w:b w:val="0"/>
          <w:bCs w:val="0"/>
          <w:color w:val="auto"/>
          <w:sz w:val="22"/>
          <w:szCs w:val="22"/>
        </w:rPr>
      </w:pPr>
      <w:r>
        <w:rPr>
          <w:b w:val="0"/>
          <w:bCs w:val="0"/>
          <w:color w:val="auto"/>
          <w:sz w:val="22"/>
          <w:szCs w:val="22"/>
        </w:rPr>
        <w:t>According to Sarah, what is the "real test" of the system's success?</w:t>
      </w:r>
    </w:p>
    <w:p w14:paraId="0931349C" w14:textId="77777777" w:rsidR="009702B7" w:rsidRPr="009702B7" w:rsidRDefault="009702B7" w:rsidP="009702B7">
      <w:pPr>
        <w:pStyle w:val="21"/>
        <w:spacing w:before="0" w:line="240" w:lineRule="auto"/>
        <w:rPr>
          <w:b w:val="0"/>
          <w:bCs w:val="0"/>
          <w:color w:val="auto"/>
          <w:sz w:val="22"/>
          <w:szCs w:val="22"/>
        </w:rPr>
      </w:pPr>
      <w:r w:rsidRPr="009702B7">
        <w:rPr>
          <w:b w:val="0"/>
          <w:bCs w:val="0"/>
          <w:color w:val="auto"/>
          <w:sz w:val="22"/>
          <w:szCs w:val="22"/>
        </w:rPr>
        <w:t>A. Passing all safety and compliance checks</w:t>
      </w:r>
    </w:p>
    <w:p w14:paraId="3FBBFC0B" w14:textId="77777777" w:rsidR="009702B7" w:rsidRPr="009702B7" w:rsidRDefault="009702B7" w:rsidP="009702B7">
      <w:pPr>
        <w:pStyle w:val="21"/>
        <w:spacing w:before="0" w:line="240" w:lineRule="auto"/>
        <w:rPr>
          <w:b w:val="0"/>
          <w:bCs w:val="0"/>
          <w:color w:val="EE0000"/>
          <w:sz w:val="22"/>
          <w:szCs w:val="22"/>
        </w:rPr>
      </w:pPr>
      <w:r w:rsidRPr="009702B7">
        <w:rPr>
          <w:b w:val="0"/>
          <w:bCs w:val="0"/>
          <w:color w:val="EE0000"/>
          <w:sz w:val="22"/>
          <w:szCs w:val="22"/>
        </w:rPr>
        <w:t>B. Becoming standard practice in all departments</w:t>
      </w:r>
    </w:p>
    <w:p w14:paraId="29C114C1" w14:textId="77777777" w:rsidR="009702B7" w:rsidRPr="009702B7" w:rsidRDefault="009702B7" w:rsidP="009702B7">
      <w:pPr>
        <w:pStyle w:val="21"/>
        <w:spacing w:before="0" w:line="240" w:lineRule="auto"/>
        <w:rPr>
          <w:b w:val="0"/>
          <w:bCs w:val="0"/>
          <w:color w:val="auto"/>
          <w:sz w:val="22"/>
          <w:szCs w:val="22"/>
        </w:rPr>
      </w:pPr>
      <w:r w:rsidRPr="009702B7">
        <w:rPr>
          <w:b w:val="0"/>
          <w:bCs w:val="0"/>
          <w:color w:val="auto"/>
          <w:sz w:val="22"/>
          <w:szCs w:val="22"/>
        </w:rPr>
        <w:t>C. Completing the system audit on schedule</w:t>
      </w:r>
    </w:p>
    <w:p w14:paraId="6F45F306" w14:textId="77777777" w:rsidR="009702B7" w:rsidRPr="009702B7" w:rsidRDefault="009702B7" w:rsidP="009702B7">
      <w:pPr>
        <w:pStyle w:val="21"/>
        <w:spacing w:before="0" w:line="240" w:lineRule="auto"/>
        <w:rPr>
          <w:b w:val="0"/>
          <w:bCs w:val="0"/>
          <w:color w:val="auto"/>
          <w:sz w:val="22"/>
          <w:szCs w:val="22"/>
        </w:rPr>
      </w:pPr>
      <w:r w:rsidRPr="009702B7">
        <w:rPr>
          <w:b w:val="0"/>
          <w:bCs w:val="0"/>
          <w:color w:val="auto"/>
          <w:sz w:val="22"/>
          <w:szCs w:val="22"/>
        </w:rPr>
        <w:t>D. Reducing the overall error rate below one percent</w:t>
      </w:r>
    </w:p>
    <w:p w14:paraId="4A0CEEE9" w14:textId="216E9FFA" w:rsidR="009702B7" w:rsidRPr="009702B7" w:rsidRDefault="009702B7" w:rsidP="009702B7">
      <w:pPr>
        <w:pStyle w:val="21"/>
        <w:spacing w:before="0" w:line="240" w:lineRule="auto"/>
        <w:rPr>
          <w:rFonts w:eastAsia="新細明體"/>
          <w:b w:val="0"/>
          <w:bCs w:val="0"/>
          <w:color w:val="auto"/>
          <w:sz w:val="22"/>
          <w:szCs w:val="22"/>
          <w:shd w:val="pct15" w:color="auto" w:fill="FFFFFF"/>
          <w:lang w:eastAsia="zh-TW"/>
        </w:rPr>
      </w:pPr>
      <w:r>
        <w:rPr>
          <w:b w:val="0"/>
          <w:bCs w:val="0"/>
          <w:i/>
          <w:iCs/>
          <w:color w:val="auto"/>
          <w:sz w:val="22"/>
          <w:szCs w:val="22"/>
          <w:shd w:val="pct15" w:color="auto" w:fill="FFFFFF"/>
        </w:rPr>
        <w:t xml:space="preserve">Justification: </w:t>
      </w:r>
      <w:r>
        <w:rPr>
          <w:b w:val="0"/>
          <w:bCs w:val="0"/>
          <w:i/>
          <w:iCs/>
          <w:color w:val="auto"/>
          <w:sz w:val="22"/>
          <w:szCs w:val="22"/>
          <w:shd w:val="pct15" w:color="auto" w:fill="FFFFFF"/>
        </w:rPr>
        <w:t>Sarah states it must become "truly mainstream across every division," which means becoming standard practice across departments.</w:t>
      </w:r>
    </w:p>
    <w:p w14:paraId="6D362F51" w14:textId="77777777" w:rsidR="009702B7" w:rsidRPr="009702B7" w:rsidRDefault="009702B7" w:rsidP="009702B7">
      <w:pPr>
        <w:pStyle w:val="21"/>
        <w:numPr>
          <w:ilvl w:val="0"/>
          <w:numId w:val="16"/>
        </w:numPr>
        <w:spacing w:before="0" w:line="240" w:lineRule="auto"/>
        <w:rPr>
          <w:b w:val="0"/>
          <w:bCs w:val="0"/>
          <w:color w:val="auto"/>
          <w:sz w:val="22"/>
          <w:szCs w:val="22"/>
        </w:rPr>
      </w:pPr>
      <w:r w:rsidRPr="009702B7">
        <w:rPr>
          <w:b w:val="0"/>
          <w:bCs w:val="0"/>
          <w:color w:val="auto"/>
          <w:sz w:val="22"/>
          <w:szCs w:val="22"/>
        </w:rPr>
        <w:t>Why does Sarah want younger colleagues to participate in Technology Week?</w:t>
      </w:r>
    </w:p>
    <w:p w14:paraId="52C22BFD" w14:textId="77777777" w:rsidR="009702B7" w:rsidRPr="009702B7" w:rsidRDefault="009702B7" w:rsidP="009702B7">
      <w:pPr>
        <w:pStyle w:val="21"/>
        <w:spacing w:before="0" w:line="240" w:lineRule="auto"/>
        <w:rPr>
          <w:b w:val="0"/>
          <w:bCs w:val="0"/>
          <w:color w:val="auto"/>
          <w:sz w:val="22"/>
          <w:szCs w:val="22"/>
        </w:rPr>
      </w:pPr>
      <w:r w:rsidRPr="009702B7">
        <w:rPr>
          <w:b w:val="0"/>
          <w:bCs w:val="0"/>
          <w:color w:val="auto"/>
          <w:sz w:val="22"/>
          <w:szCs w:val="22"/>
        </w:rPr>
        <w:t>A. They complained about the initial training.</w:t>
      </w:r>
    </w:p>
    <w:p w14:paraId="7E1E6299" w14:textId="77777777" w:rsidR="009702B7" w:rsidRPr="009702B7" w:rsidRDefault="009702B7" w:rsidP="009702B7">
      <w:pPr>
        <w:pStyle w:val="21"/>
        <w:spacing w:before="0" w:line="240" w:lineRule="auto"/>
        <w:rPr>
          <w:b w:val="0"/>
          <w:bCs w:val="0"/>
          <w:color w:val="auto"/>
          <w:sz w:val="22"/>
          <w:szCs w:val="22"/>
        </w:rPr>
      </w:pPr>
      <w:r w:rsidRPr="009702B7">
        <w:rPr>
          <w:b w:val="0"/>
          <w:bCs w:val="0"/>
          <w:color w:val="auto"/>
          <w:sz w:val="22"/>
          <w:szCs w:val="22"/>
        </w:rPr>
        <w:t>B. They are the newest members of the IT team.</w:t>
      </w:r>
    </w:p>
    <w:p w14:paraId="6EB971AE" w14:textId="77777777" w:rsidR="009702B7" w:rsidRPr="009702B7" w:rsidRDefault="009702B7" w:rsidP="009702B7">
      <w:pPr>
        <w:pStyle w:val="21"/>
        <w:spacing w:before="0" w:line="240" w:lineRule="auto"/>
        <w:rPr>
          <w:b w:val="0"/>
          <w:bCs w:val="0"/>
          <w:color w:val="EE0000"/>
          <w:sz w:val="22"/>
          <w:szCs w:val="22"/>
        </w:rPr>
      </w:pPr>
      <w:r w:rsidRPr="009702B7">
        <w:rPr>
          <w:b w:val="0"/>
          <w:bCs w:val="0"/>
          <w:color w:val="EE0000"/>
          <w:sz w:val="22"/>
          <w:szCs w:val="22"/>
        </w:rPr>
        <w:t>C. They learned the system fast and can guide others.</w:t>
      </w:r>
    </w:p>
    <w:p w14:paraId="5B4B01D7" w14:textId="77777777" w:rsidR="009702B7" w:rsidRPr="009702B7" w:rsidRDefault="009702B7" w:rsidP="009702B7">
      <w:pPr>
        <w:pStyle w:val="21"/>
        <w:spacing w:before="0" w:line="240" w:lineRule="auto"/>
        <w:rPr>
          <w:b w:val="0"/>
          <w:bCs w:val="0"/>
          <w:color w:val="auto"/>
          <w:sz w:val="22"/>
          <w:szCs w:val="22"/>
        </w:rPr>
      </w:pPr>
      <w:r w:rsidRPr="009702B7">
        <w:rPr>
          <w:b w:val="0"/>
          <w:bCs w:val="0"/>
          <w:color w:val="auto"/>
          <w:sz w:val="22"/>
          <w:szCs w:val="22"/>
        </w:rPr>
        <w:t>D. They are the only employees who support the system.</w:t>
      </w:r>
    </w:p>
    <w:p w14:paraId="7B9F5E94" w14:textId="5240D372" w:rsidR="009702B7" w:rsidRPr="009702B7" w:rsidRDefault="009702B7" w:rsidP="009702B7">
      <w:pPr>
        <w:pStyle w:val="21"/>
        <w:spacing w:before="0" w:line="240" w:lineRule="auto"/>
        <w:rPr>
          <w:rFonts w:eastAsia="新細明體"/>
          <w:b w:val="0"/>
          <w:bCs w:val="0"/>
          <w:color w:val="auto"/>
          <w:sz w:val="22"/>
          <w:szCs w:val="22"/>
          <w:shd w:val="pct15" w:color="auto" w:fill="FFFFFF"/>
          <w:lang w:eastAsia="zh-TW"/>
        </w:rPr>
      </w:pPr>
      <w:r w:rsidRPr="009702B7">
        <w:rPr>
          <w:b w:val="0"/>
          <w:bCs w:val="0"/>
          <w:i/>
          <w:iCs/>
          <w:color w:val="auto"/>
          <w:sz w:val="22"/>
          <w:szCs w:val="22"/>
          <w:shd w:val="pct15" w:color="auto" w:fill="FFFFFF"/>
        </w:rPr>
        <w:t>Justification:</w:t>
      </w:r>
      <w:r w:rsidRPr="009702B7">
        <w:rPr>
          <w:b w:val="0"/>
          <w:bCs w:val="0"/>
          <w:color w:val="auto"/>
          <w:sz w:val="22"/>
          <w:szCs w:val="22"/>
          <w:shd w:val="pct15" w:color="auto" w:fill="FFFFFF"/>
        </w:rPr>
        <w:t xml:space="preserve"> Sarah highlights that "millennial staff picked up the system very quickly" and wants them as "advocates" (distractor check: DSE tests inferencing skills to link fast learning with acting as guides/advocates).</w:t>
      </w:r>
      <w:r>
        <w:rPr>
          <w:rFonts w:eastAsia="新細明體"/>
          <w:b w:val="0"/>
          <w:bCs w:val="0"/>
          <w:color w:val="auto"/>
          <w:sz w:val="22"/>
          <w:szCs w:val="22"/>
          <w:shd w:val="pct15" w:color="auto" w:fill="FFFFFF"/>
          <w:lang w:eastAsia="zh-TW"/>
        </w:rPr>
        <w:br/>
      </w:r>
    </w:p>
    <w:p w14:paraId="2BFC44D5" w14:textId="77777777" w:rsidR="009702B7" w:rsidRPr="009702B7" w:rsidRDefault="009702B7" w:rsidP="009702B7">
      <w:pPr>
        <w:pStyle w:val="21"/>
        <w:numPr>
          <w:ilvl w:val="0"/>
          <w:numId w:val="16"/>
        </w:numPr>
        <w:spacing w:before="0" w:line="240" w:lineRule="auto"/>
        <w:rPr>
          <w:b w:val="0"/>
          <w:bCs w:val="0"/>
          <w:color w:val="auto"/>
          <w:sz w:val="22"/>
          <w:szCs w:val="22"/>
        </w:rPr>
      </w:pPr>
      <w:r>
        <w:rPr>
          <w:b w:val="0"/>
          <w:bCs w:val="0"/>
          <w:color w:val="auto"/>
          <w:sz w:val="22"/>
          <w:szCs w:val="22"/>
        </w:rPr>
        <w:t>What do some senior managers think about the new technology, according to Sarah?</w:t>
      </w:r>
    </w:p>
    <w:p w14:paraId="07E97CF8" w14:textId="77777777" w:rsidR="009702B7" w:rsidRPr="009702B7" w:rsidRDefault="009702B7" w:rsidP="009702B7">
      <w:pPr>
        <w:pStyle w:val="21"/>
        <w:spacing w:before="0" w:line="240" w:lineRule="auto"/>
        <w:rPr>
          <w:b w:val="0"/>
          <w:bCs w:val="0"/>
          <w:color w:val="EE0000"/>
          <w:sz w:val="22"/>
          <w:szCs w:val="22"/>
        </w:rPr>
      </w:pPr>
      <w:r w:rsidRPr="009702B7">
        <w:rPr>
          <w:b w:val="0"/>
          <w:bCs w:val="0"/>
          <w:color w:val="EE0000"/>
          <w:sz w:val="22"/>
          <w:szCs w:val="22"/>
        </w:rPr>
        <w:t>A. It causes more harm than good.</w:t>
      </w:r>
    </w:p>
    <w:p w14:paraId="236BE48D" w14:textId="77777777" w:rsidR="009702B7" w:rsidRPr="009702B7" w:rsidRDefault="009702B7" w:rsidP="009702B7">
      <w:pPr>
        <w:pStyle w:val="21"/>
        <w:spacing w:before="0" w:line="240" w:lineRule="auto"/>
        <w:rPr>
          <w:b w:val="0"/>
          <w:bCs w:val="0"/>
          <w:color w:val="auto"/>
          <w:sz w:val="22"/>
          <w:szCs w:val="22"/>
        </w:rPr>
      </w:pPr>
      <w:r w:rsidRPr="009702B7">
        <w:rPr>
          <w:b w:val="0"/>
          <w:bCs w:val="0"/>
          <w:color w:val="auto"/>
          <w:sz w:val="22"/>
          <w:szCs w:val="22"/>
        </w:rPr>
        <w:t>B. It saves significant reporting time.</w:t>
      </w:r>
    </w:p>
    <w:p w14:paraId="7D2BC05F" w14:textId="77777777" w:rsidR="009702B7" w:rsidRPr="009702B7" w:rsidRDefault="009702B7" w:rsidP="009702B7">
      <w:pPr>
        <w:pStyle w:val="21"/>
        <w:spacing w:before="0" w:line="240" w:lineRule="auto"/>
        <w:rPr>
          <w:b w:val="0"/>
          <w:bCs w:val="0"/>
          <w:color w:val="auto"/>
          <w:sz w:val="22"/>
          <w:szCs w:val="22"/>
        </w:rPr>
      </w:pPr>
      <w:r w:rsidRPr="009702B7">
        <w:rPr>
          <w:b w:val="0"/>
          <w:bCs w:val="0"/>
          <w:color w:val="auto"/>
          <w:sz w:val="22"/>
          <w:szCs w:val="22"/>
        </w:rPr>
        <w:t>C. It is too expensive to implement.</w:t>
      </w:r>
    </w:p>
    <w:p w14:paraId="128003D6" w14:textId="77777777" w:rsidR="009702B7" w:rsidRPr="009702B7" w:rsidRDefault="009702B7" w:rsidP="009702B7">
      <w:pPr>
        <w:pStyle w:val="21"/>
        <w:spacing w:before="0" w:line="240" w:lineRule="auto"/>
        <w:rPr>
          <w:b w:val="0"/>
          <w:bCs w:val="0"/>
          <w:color w:val="auto"/>
          <w:sz w:val="22"/>
          <w:szCs w:val="22"/>
        </w:rPr>
      </w:pPr>
      <w:r w:rsidRPr="009702B7">
        <w:rPr>
          <w:b w:val="0"/>
          <w:bCs w:val="0"/>
          <w:color w:val="auto"/>
          <w:sz w:val="22"/>
          <w:szCs w:val="22"/>
        </w:rPr>
        <w:t>D. It will soon replace most manual workers.</w:t>
      </w:r>
    </w:p>
    <w:p w14:paraId="65951EE9" w14:textId="1C0C5FF0" w:rsidR="009702B7" w:rsidRPr="009702B7" w:rsidRDefault="009702B7" w:rsidP="009702B7">
      <w:pPr>
        <w:pStyle w:val="21"/>
        <w:spacing w:before="0" w:line="240" w:lineRule="auto"/>
        <w:rPr>
          <w:rFonts w:eastAsia="新細明體"/>
          <w:b w:val="0"/>
          <w:bCs w:val="0"/>
          <w:color w:val="auto"/>
          <w:sz w:val="22"/>
          <w:szCs w:val="22"/>
          <w:shd w:val="pct15" w:color="auto" w:fill="FFFFFF"/>
          <w:lang w:eastAsia="zh-TW"/>
        </w:rPr>
      </w:pPr>
      <w:r>
        <w:rPr>
          <w:b w:val="0"/>
          <w:bCs w:val="0"/>
          <w:i/>
          <w:iCs/>
          <w:color w:val="auto"/>
          <w:sz w:val="22"/>
          <w:szCs w:val="22"/>
          <w:shd w:val="pct15" w:color="auto" w:fill="FFFFFF"/>
        </w:rPr>
        <w:t xml:space="preserve">Justification: </w:t>
      </w:r>
      <w:r>
        <w:rPr>
          <w:b w:val="0"/>
          <w:bCs w:val="0"/>
          <w:i/>
          <w:iCs/>
          <w:color w:val="auto"/>
          <w:sz w:val="22"/>
          <w:szCs w:val="22"/>
          <w:shd w:val="pct15" w:color="auto" w:fill="FFFFFF"/>
        </w:rPr>
        <w:t>Sarah notes senior managers see it as "more of a bane than a boon." Since a "bane" is a source of harm/trouble and a "boon" is a benefit, managers feel the drawbacks outweigh the benefits.</w:t>
      </w:r>
    </w:p>
    <w:p w14:paraId="24CFBA38" w14:textId="77777777" w:rsidR="009702B7" w:rsidRPr="009702B7" w:rsidRDefault="009702B7" w:rsidP="009702B7">
      <w:pPr>
        <w:pStyle w:val="21"/>
        <w:numPr>
          <w:ilvl w:val="0"/>
          <w:numId w:val="16"/>
        </w:numPr>
        <w:spacing w:before="0" w:line="240" w:lineRule="auto"/>
        <w:rPr>
          <w:b w:val="0"/>
          <w:bCs w:val="0"/>
          <w:color w:val="auto"/>
          <w:sz w:val="22"/>
          <w:szCs w:val="22"/>
        </w:rPr>
      </w:pPr>
      <w:r w:rsidRPr="009702B7">
        <w:rPr>
          <w:b w:val="0"/>
          <w:bCs w:val="0"/>
          <w:color w:val="auto"/>
          <w:sz w:val="22"/>
          <w:szCs w:val="22"/>
        </w:rPr>
        <w:t>What is the primary goal of the feedback session scheduled for next Tuesday?</w:t>
      </w:r>
    </w:p>
    <w:p w14:paraId="5027CD8F" w14:textId="77777777" w:rsidR="009702B7" w:rsidRPr="009702B7" w:rsidRDefault="009702B7" w:rsidP="009702B7">
      <w:pPr>
        <w:pStyle w:val="21"/>
        <w:spacing w:before="0" w:line="240" w:lineRule="auto"/>
        <w:rPr>
          <w:b w:val="0"/>
          <w:bCs w:val="0"/>
          <w:color w:val="auto"/>
          <w:sz w:val="22"/>
          <w:szCs w:val="22"/>
        </w:rPr>
      </w:pPr>
      <w:r w:rsidRPr="009702B7">
        <w:rPr>
          <w:b w:val="0"/>
          <w:bCs w:val="0"/>
          <w:color w:val="auto"/>
          <w:sz w:val="22"/>
          <w:szCs w:val="22"/>
        </w:rPr>
        <w:t>A. To notify team leaders about upcoming redundancies</w:t>
      </w:r>
    </w:p>
    <w:p w14:paraId="2205D146" w14:textId="77777777" w:rsidR="009702B7" w:rsidRPr="009702B7" w:rsidRDefault="009702B7" w:rsidP="009702B7">
      <w:pPr>
        <w:pStyle w:val="21"/>
        <w:spacing w:before="0" w:line="240" w:lineRule="auto"/>
        <w:rPr>
          <w:b w:val="0"/>
          <w:bCs w:val="0"/>
          <w:color w:val="auto"/>
          <w:sz w:val="22"/>
          <w:szCs w:val="22"/>
        </w:rPr>
      </w:pPr>
      <w:r w:rsidRPr="009702B7">
        <w:rPr>
          <w:b w:val="0"/>
          <w:bCs w:val="0"/>
          <w:color w:val="auto"/>
          <w:sz w:val="22"/>
          <w:szCs w:val="22"/>
        </w:rPr>
        <w:t>B. To evaluate the performance of the technical team</w:t>
      </w:r>
    </w:p>
    <w:p w14:paraId="543A3A9A" w14:textId="77777777" w:rsidR="009702B7" w:rsidRPr="009702B7" w:rsidRDefault="009702B7" w:rsidP="009702B7">
      <w:pPr>
        <w:pStyle w:val="21"/>
        <w:spacing w:before="0" w:line="240" w:lineRule="auto"/>
        <w:rPr>
          <w:b w:val="0"/>
          <w:bCs w:val="0"/>
          <w:color w:val="EE0000"/>
          <w:sz w:val="22"/>
          <w:szCs w:val="22"/>
        </w:rPr>
      </w:pPr>
      <w:r w:rsidRPr="009702B7">
        <w:rPr>
          <w:b w:val="0"/>
          <w:bCs w:val="0"/>
          <w:color w:val="EE0000"/>
          <w:sz w:val="22"/>
          <w:szCs w:val="22"/>
        </w:rPr>
        <w:t>C. To gather staff input to refine Technology Week</w:t>
      </w:r>
    </w:p>
    <w:p w14:paraId="58E70D6C" w14:textId="77777777" w:rsidR="009702B7" w:rsidRPr="009702B7" w:rsidRDefault="009702B7" w:rsidP="009702B7">
      <w:pPr>
        <w:pStyle w:val="21"/>
        <w:spacing w:before="0" w:line="240" w:lineRule="auto"/>
        <w:rPr>
          <w:b w:val="0"/>
          <w:bCs w:val="0"/>
          <w:color w:val="auto"/>
          <w:sz w:val="22"/>
          <w:szCs w:val="22"/>
        </w:rPr>
      </w:pPr>
      <w:r w:rsidRPr="009702B7">
        <w:rPr>
          <w:b w:val="0"/>
          <w:bCs w:val="0"/>
          <w:color w:val="auto"/>
          <w:sz w:val="22"/>
          <w:szCs w:val="22"/>
        </w:rPr>
        <w:t>D. To decide whether to discontinue the project</w:t>
      </w:r>
    </w:p>
    <w:p w14:paraId="58110ECA" w14:textId="77777777" w:rsidR="009702B7" w:rsidRPr="009702B7" w:rsidRDefault="009702B7" w:rsidP="009702B7">
      <w:pPr>
        <w:pStyle w:val="21"/>
        <w:spacing w:before="0" w:line="240" w:lineRule="auto"/>
        <w:rPr>
          <w:b w:val="0"/>
          <w:bCs w:val="0"/>
          <w:color w:val="auto"/>
          <w:sz w:val="22"/>
          <w:szCs w:val="22"/>
          <w:shd w:val="pct15" w:color="auto" w:fill="FFFFFF"/>
        </w:rPr>
      </w:pPr>
      <w:r>
        <w:rPr>
          <w:b w:val="0"/>
          <w:bCs w:val="0"/>
          <w:i/>
          <w:iCs/>
          <w:color w:val="auto"/>
          <w:sz w:val="22"/>
          <w:szCs w:val="22"/>
          <w:shd w:val="pct15" w:color="auto" w:fill="FFFFFF"/>
        </w:rPr>
        <w:t xml:space="preserve">Justification: </w:t>
      </w:r>
      <w:r>
        <w:rPr>
          <w:b w:val="0"/>
          <w:bCs w:val="0"/>
          <w:color w:val="auto"/>
          <w:sz w:val="22"/>
          <w:szCs w:val="22"/>
          <w:shd w:val="pct15" w:color="auto" w:fill="FFFFFF"/>
        </w:rPr>
        <w:t>Sarah wants to use team leaders' concerns to "improve the Technology Week programme" and will "collect everyone's suggestions" at the feedback session.</w:t>
      </w:r>
    </w:p>
    <w:p w14:paraId="4AE403B8" w14:textId="77777777" w:rsidR="007008F0" w:rsidRPr="00BE0BFA" w:rsidRDefault="003D74E1">
      <w:pPr>
        <w:pStyle w:val="1"/>
        <w:rPr>
          <w:sz w:val="24"/>
          <w:szCs w:val="24"/>
        </w:rPr>
      </w:pPr>
      <w:r w:rsidRPr="00BE0BFA">
        <w:rPr>
          <w:sz w:val="24"/>
          <w:szCs w:val="24"/>
        </w:rPr>
        <w:t>Part C: Word Usage (5 marks)</w:t>
      </w:r>
    </w:p>
    <w:p w14:paraId="286F8F4C" w14:textId="77777777" w:rsidR="007008F0" w:rsidRDefault="003D74E1">
      <w:pPr>
        <w:spacing w:after="240"/>
      </w:pPr>
      <w:r>
        <w:rPr>
          <w:i/>
        </w:rPr>
        <w:lastRenderedPageBreak/>
        <w:t>Instructions: Fill in the blanks with the correct form of the words from Part A.</w:t>
      </w:r>
    </w:p>
    <w:p w14:paraId="6BC7D04D" w14:textId="0233E3F7" w:rsidR="000C5EE6" w:rsidRPr="000C5EE6" w:rsidRDefault="000C5EE6" w:rsidP="000C5EE6">
      <w:pPr>
        <w:pStyle w:val="a"/>
        <w:numPr>
          <w:ilvl w:val="0"/>
          <w:numId w:val="11"/>
        </w:numPr>
        <w:spacing w:after="160"/>
      </w:pPr>
      <w:r w:rsidRPr="000C5EE6">
        <w:t xml:space="preserve">After attending the career seminar, students wrote down three key </w:t>
      </w:r>
      <w:r w:rsidRPr="000C5EE6">
        <w:rPr>
          <w:rFonts w:eastAsia="新細明體" w:hint="eastAsia"/>
          <w:b/>
          <w:bCs/>
          <w:u w:val="single"/>
          <w:lang w:eastAsia="zh-TW"/>
        </w:rPr>
        <w:t>takeaways</w:t>
      </w:r>
      <w:r w:rsidRPr="000C5EE6">
        <w:t xml:space="preserve"> that would help them prepare for future university interviews.</w:t>
      </w:r>
    </w:p>
    <w:p w14:paraId="46F857F4" w14:textId="31B79B26" w:rsidR="000C5EE6" w:rsidRPr="000C5EE6" w:rsidRDefault="000C5EE6" w:rsidP="000C5EE6">
      <w:pPr>
        <w:pStyle w:val="a"/>
        <w:numPr>
          <w:ilvl w:val="0"/>
          <w:numId w:val="11"/>
        </w:numPr>
        <w:spacing w:after="160"/>
      </w:pPr>
      <w:r w:rsidRPr="000C5EE6">
        <w:t xml:space="preserve">Due to severe budget cuts after losing their biggest client, management was forced to </w:t>
      </w:r>
      <w:r>
        <w:rPr>
          <w:rFonts w:eastAsia="新細明體" w:hint="eastAsia"/>
          <w:b/>
          <w:bCs/>
          <w:u w:val="single"/>
          <w:lang w:eastAsia="zh-TW"/>
        </w:rPr>
        <w:t>lay off</w:t>
      </w:r>
      <w:r w:rsidRPr="000C5EE6">
        <w:t xml:space="preserve"> over fifty factory workers last month.</w:t>
      </w:r>
    </w:p>
    <w:p w14:paraId="61FB801F" w14:textId="17541F62" w:rsidR="000C5EE6" w:rsidRPr="000C5EE6" w:rsidRDefault="000C5EE6" w:rsidP="000C5EE6">
      <w:pPr>
        <w:pStyle w:val="a"/>
        <w:numPr>
          <w:ilvl w:val="0"/>
          <w:numId w:val="11"/>
        </w:numPr>
        <w:spacing w:after="160"/>
      </w:pPr>
      <w:r w:rsidRPr="000C5EE6">
        <w:t xml:space="preserve">Rather than simply criticizing the draft, the teacher marked the essay </w:t>
      </w:r>
      <w:r>
        <w:rPr>
          <w:rFonts w:eastAsia="新細明體" w:hint="eastAsia"/>
          <w:b/>
          <w:bCs/>
          <w:u w:val="single"/>
          <w:lang w:eastAsia="zh-TW"/>
        </w:rPr>
        <w:t>constructively</w:t>
      </w:r>
      <w:r w:rsidRPr="000C5EE6">
        <w:t xml:space="preserve"> by giving useful suggestions to help the student improve.</w:t>
      </w:r>
    </w:p>
    <w:p w14:paraId="4441BA67" w14:textId="77777777" w:rsidR="00BE0BFA" w:rsidRPr="000C5EE6" w:rsidRDefault="00BE0BFA" w:rsidP="00BE0BFA">
      <w:pPr>
        <w:pStyle w:val="a"/>
        <w:numPr>
          <w:ilvl w:val="0"/>
          <w:numId w:val="11"/>
        </w:numPr>
        <w:spacing w:after="160"/>
      </w:pPr>
      <w:r w:rsidRPr="000C5EE6">
        <w:t xml:space="preserve">To prevent experienced staff from moving to rival firms, the company focused on </w:t>
      </w:r>
      <w:r>
        <w:rPr>
          <w:rFonts w:eastAsia="新細明體" w:hint="eastAsia"/>
          <w:b/>
          <w:bCs/>
          <w:u w:val="single"/>
          <w:lang w:eastAsia="zh-TW"/>
        </w:rPr>
        <w:t>retaining</w:t>
      </w:r>
      <w:r>
        <w:rPr>
          <w:rFonts w:eastAsia="新細明體" w:hint="eastAsia"/>
          <w:lang w:eastAsia="zh-TW"/>
        </w:rPr>
        <w:t xml:space="preserve"> </w:t>
      </w:r>
      <w:r w:rsidRPr="000C5EE6">
        <w:t>top talent by offering better bonuses and promotion opportunities.</w:t>
      </w:r>
    </w:p>
    <w:p w14:paraId="1455FFE7" w14:textId="49DBD70D" w:rsidR="000C5EE6" w:rsidRPr="000C5EE6" w:rsidRDefault="000C5EE6" w:rsidP="000C5EE6">
      <w:pPr>
        <w:pStyle w:val="a"/>
        <w:numPr>
          <w:ilvl w:val="0"/>
          <w:numId w:val="11"/>
        </w:numPr>
        <w:spacing w:after="160"/>
      </w:pPr>
      <w:r w:rsidRPr="000C5EE6">
        <w:t xml:space="preserve">While plant-based foods and eco-friendly goods used to be sold only in health food stores, they have now entered </w:t>
      </w:r>
      <w:r w:rsidRPr="006160F8">
        <w:rPr>
          <w:b/>
          <w:bCs/>
          <w:u w:val="single"/>
        </w:rPr>
        <w:t>mainstream</w:t>
      </w:r>
      <w:r w:rsidRPr="000C5EE6">
        <w:t xml:space="preserve"> markets, in which consumers can conveniently pick them up off supermarket shelves alongside everyday groceries.</w:t>
      </w:r>
    </w:p>
    <w:p w14:paraId="7ED0F799" w14:textId="77777777" w:rsidR="000C5EE6" w:rsidRDefault="000C5EE6" w:rsidP="000C5EE6">
      <w:pPr>
        <w:pStyle w:val="a"/>
        <w:numPr>
          <w:ilvl w:val="0"/>
          <w:numId w:val="0"/>
        </w:numPr>
        <w:spacing w:after="160"/>
        <w:ind w:left="360"/>
      </w:pPr>
    </w:p>
    <w:sectPr w:rsidR="000C5EE6" w:rsidSect="000344E6">
      <w:footerReference w:type="default" r:id="rId9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73FF3" w14:textId="77777777" w:rsidR="00E80A57" w:rsidRDefault="00E80A57">
      <w:pPr>
        <w:spacing w:after="0" w:line="240" w:lineRule="auto"/>
      </w:pPr>
      <w:r>
        <w:separator/>
      </w:r>
    </w:p>
  </w:endnote>
  <w:endnote w:type="continuationSeparator" w:id="0">
    <w:p w14:paraId="2A91574E" w14:textId="77777777" w:rsidR="00E80A57" w:rsidRDefault="00E80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6380C" w14:textId="77777777" w:rsidR="007008F0" w:rsidRDefault="003D74E1">
    <w:pPr>
      <w:pStyle w:val="a7"/>
      <w:jc w:val="center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8D7151">
      <w:rPr>
        <w:noProof/>
      </w:rP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 w:rsidR="008D7151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5B5EF" w14:textId="77777777" w:rsidR="00E80A57" w:rsidRDefault="00E80A57">
      <w:pPr>
        <w:spacing w:after="0" w:line="240" w:lineRule="auto"/>
      </w:pPr>
      <w:r>
        <w:separator/>
      </w:r>
    </w:p>
  </w:footnote>
  <w:footnote w:type="continuationSeparator" w:id="0">
    <w:p w14:paraId="74DC19DF" w14:textId="77777777" w:rsidR="00E80A57" w:rsidRDefault="00E80A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F12016A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85F761F"/>
    <w:multiLevelType w:val="multilevel"/>
    <w:tmpl w:val="8E5A9D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349727198">
    <w:abstractNumId w:val="8"/>
  </w:num>
  <w:num w:numId="2" w16cid:durableId="663974646">
    <w:abstractNumId w:val="6"/>
  </w:num>
  <w:num w:numId="3" w16cid:durableId="1821574866">
    <w:abstractNumId w:val="5"/>
  </w:num>
  <w:num w:numId="4" w16cid:durableId="401752552">
    <w:abstractNumId w:val="4"/>
  </w:num>
  <w:num w:numId="5" w16cid:durableId="824973733">
    <w:abstractNumId w:val="7"/>
  </w:num>
  <w:num w:numId="6" w16cid:durableId="828596527">
    <w:abstractNumId w:val="3"/>
  </w:num>
  <w:num w:numId="7" w16cid:durableId="317269286">
    <w:abstractNumId w:val="2"/>
  </w:num>
  <w:num w:numId="8" w16cid:durableId="904073229">
    <w:abstractNumId w:val="1"/>
  </w:num>
  <w:num w:numId="9" w16cid:durableId="679086035">
    <w:abstractNumId w:val="0"/>
  </w:num>
  <w:num w:numId="10" w16cid:durableId="382368720">
    <w:abstractNumId w:val="7"/>
  </w:num>
  <w:num w:numId="11" w16cid:durableId="1855072605">
    <w:abstractNumId w:val="7"/>
    <w:lvlOverride w:ilvl="0">
      <w:startOverride w:val="1"/>
    </w:lvlOverride>
  </w:num>
  <w:num w:numId="12" w16cid:durableId="1608808010">
    <w:abstractNumId w:val="7"/>
  </w:num>
  <w:num w:numId="13" w16cid:durableId="1141388891">
    <w:abstractNumId w:val="7"/>
  </w:num>
  <w:num w:numId="14" w16cid:durableId="1013729640">
    <w:abstractNumId w:val="7"/>
  </w:num>
  <w:num w:numId="15" w16cid:durableId="701976767">
    <w:abstractNumId w:val="7"/>
  </w:num>
  <w:num w:numId="16" w16cid:durableId="4066145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959"/>
    <w:rsid w:val="000344E6"/>
    <w:rsid w:val="00034616"/>
    <w:rsid w:val="0006063C"/>
    <w:rsid w:val="000C5EE6"/>
    <w:rsid w:val="0015074B"/>
    <w:rsid w:val="002667A3"/>
    <w:rsid w:val="0029639D"/>
    <w:rsid w:val="00326F90"/>
    <w:rsid w:val="003D74E1"/>
    <w:rsid w:val="006160F8"/>
    <w:rsid w:val="006431FD"/>
    <w:rsid w:val="007008F0"/>
    <w:rsid w:val="008217D8"/>
    <w:rsid w:val="008C0EBE"/>
    <w:rsid w:val="008D7151"/>
    <w:rsid w:val="00940AE4"/>
    <w:rsid w:val="009702B7"/>
    <w:rsid w:val="009E265E"/>
    <w:rsid w:val="00A2729D"/>
    <w:rsid w:val="00AA1D8D"/>
    <w:rsid w:val="00B47730"/>
    <w:rsid w:val="00BE0BFA"/>
    <w:rsid w:val="00BF5DC9"/>
    <w:rsid w:val="00C231A4"/>
    <w:rsid w:val="00C760FA"/>
    <w:rsid w:val="00CB0664"/>
    <w:rsid w:val="00E80A57"/>
    <w:rsid w:val="00F06D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E7BE7C4"/>
  <w14:defaultImageDpi w14:val="300"/>
  <w15:docId w15:val="{54BB97EC-D904-456B-9635-E7A65C0BC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Calibri" w:eastAsia="Calibri" w:hAnsi="Calibri"/>
      <w:color w:val="1F1F1F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b/>
      <w:bCs/>
      <w:color w:val="1F4E79"/>
      <w:sz w:val="3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/>
      <w:b/>
      <w:bCs/>
      <w:color w:val="1F4E79"/>
      <w:sz w:val="2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895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Helen Miu</cp:lastModifiedBy>
  <cp:revision>6</cp:revision>
  <dcterms:created xsi:type="dcterms:W3CDTF">2026-09-16T08:21:00Z</dcterms:created>
  <dcterms:modified xsi:type="dcterms:W3CDTF">2026-09-16T08:28:00Z</dcterms:modified>
  <cp:category/>
</cp:coreProperties>
</file>